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520" w:rsidRPr="002221C3" w:rsidP="00FA2520">
      <w:pPr>
        <w:jc w:val="right"/>
        <w:rPr>
          <w:bCs/>
          <w:sz w:val="28"/>
          <w:szCs w:val="28"/>
        </w:rPr>
      </w:pPr>
      <w:r w:rsidRPr="002221C3">
        <w:rPr>
          <w:bCs/>
          <w:sz w:val="28"/>
          <w:szCs w:val="28"/>
        </w:rPr>
        <w:t>Дело №</w:t>
      </w:r>
      <w:r>
        <w:rPr>
          <w:sz w:val="28"/>
          <w:szCs w:val="28"/>
        </w:rPr>
        <w:t>05-0995/2604/2024</w:t>
      </w:r>
    </w:p>
    <w:p w:rsidR="00FA2520" w:rsidRPr="002221C3" w:rsidP="00FA2520">
      <w:pPr>
        <w:jc w:val="center"/>
        <w:rPr>
          <w:bCs/>
          <w:sz w:val="28"/>
          <w:szCs w:val="28"/>
        </w:rPr>
      </w:pPr>
      <w:r w:rsidRPr="002221C3">
        <w:rPr>
          <w:bCs/>
          <w:sz w:val="28"/>
          <w:szCs w:val="28"/>
        </w:rPr>
        <w:t>ПОСТАНОВЛЕНИЕ</w:t>
      </w:r>
    </w:p>
    <w:p w:rsidR="00FA2520" w:rsidRPr="002221C3" w:rsidP="00FA2520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2221C3">
        <w:rPr>
          <w:bCs/>
          <w:sz w:val="28"/>
          <w:szCs w:val="28"/>
        </w:rPr>
        <w:t>по делу об административном правонарушении</w:t>
      </w:r>
    </w:p>
    <w:p w:rsidR="00FA2520" w:rsidRPr="002221C3" w:rsidP="00FA2520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</w:p>
    <w:p w:rsidR="00FA2520" w:rsidP="00FA2520">
      <w:pPr>
        <w:ind w:right="-1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город Сургут</w:t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 w:rsidRPr="002221C3">
        <w:rPr>
          <w:color w:val="000000"/>
          <w:sz w:val="28"/>
          <w:szCs w:val="28"/>
        </w:rPr>
        <w:tab/>
      </w:r>
      <w:r>
        <w:rPr>
          <w:rFonts w:eastAsia="Calibri"/>
          <w:sz w:val="28"/>
          <w:szCs w:val="28"/>
          <w:lang w:eastAsia="en-US"/>
        </w:rPr>
        <w:t>26 июня 2024</w:t>
      </w:r>
      <w:r w:rsidRPr="002221C3">
        <w:rPr>
          <w:rFonts w:eastAsia="Calibri"/>
          <w:sz w:val="28"/>
          <w:szCs w:val="28"/>
          <w:lang w:eastAsia="en-US"/>
        </w:rPr>
        <w:t xml:space="preserve"> </w:t>
      </w:r>
      <w:r w:rsidRPr="002221C3">
        <w:rPr>
          <w:color w:val="000000"/>
          <w:sz w:val="28"/>
          <w:szCs w:val="28"/>
        </w:rPr>
        <w:t>года</w:t>
      </w:r>
    </w:p>
    <w:p w:rsidR="00546105" w:rsidRPr="002221C3" w:rsidP="00FA2520">
      <w:pPr>
        <w:ind w:right="-1"/>
        <w:jc w:val="both"/>
        <w:rPr>
          <w:color w:val="000000"/>
          <w:sz w:val="28"/>
          <w:szCs w:val="28"/>
        </w:rPr>
      </w:pPr>
    </w:p>
    <w:p w:rsidR="00FA2520" w:rsidRPr="002221C3" w:rsidP="00FA2520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21C3">
        <w:rPr>
          <w:rFonts w:eastAsia="Calibri"/>
          <w:sz w:val="28"/>
          <w:szCs w:val="28"/>
          <w:lang w:eastAsia="en-US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221C3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FA2520" w:rsidRPr="002221C3" w:rsidP="00FA2520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участием</w:t>
      </w:r>
      <w:r w:rsidRPr="002221C3">
        <w:rPr>
          <w:rFonts w:eastAsia="Calibri"/>
          <w:sz w:val="28"/>
          <w:szCs w:val="28"/>
          <w:lang w:eastAsia="en-US"/>
        </w:rPr>
        <w:t xml:space="preserve"> лица</w:t>
      </w:r>
      <w:r w:rsidRPr="002221C3">
        <w:rPr>
          <w:rFonts w:eastAsia="Calibri"/>
          <w:color w:val="000000"/>
          <w:sz w:val="28"/>
          <w:szCs w:val="28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8"/>
          <w:szCs w:val="28"/>
        </w:rPr>
        <w:t>Загорулько</w:t>
      </w:r>
      <w:r>
        <w:rPr>
          <w:sz w:val="28"/>
          <w:szCs w:val="28"/>
        </w:rPr>
        <w:t xml:space="preserve"> Евгения Владимировича</w:t>
      </w:r>
      <w:r w:rsidRPr="002221C3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FA2520" w:rsidRPr="002221C3" w:rsidP="00FA2520">
      <w:pPr>
        <w:spacing w:line="25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221C3">
        <w:rPr>
          <w:rFonts w:eastAsia="Calibri"/>
          <w:bCs/>
          <w:sz w:val="28"/>
          <w:szCs w:val="28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2221C3">
        <w:rPr>
          <w:sz w:val="28"/>
          <w:szCs w:val="28"/>
        </w:rPr>
        <w:t xml:space="preserve">4 статьи 12.15 </w:t>
      </w:r>
      <w:r w:rsidRPr="002221C3">
        <w:rPr>
          <w:rFonts w:eastAsia="Calibri"/>
          <w:bCs/>
          <w:sz w:val="28"/>
          <w:szCs w:val="28"/>
          <w:lang w:eastAsia="en-US"/>
        </w:rPr>
        <w:t>Кодекса Российской Федерации об административных правонарушениях, в отношении</w:t>
      </w:r>
    </w:p>
    <w:p w:rsidR="00FA2520" w:rsidRPr="002221C3" w:rsidP="00FA2520">
      <w:pPr>
        <w:suppressAutoHyphens/>
        <w:spacing w:line="256" w:lineRule="auto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Загорулько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Евгения Владимировича</w:t>
      </w:r>
      <w:r w:rsidRPr="002221C3">
        <w:rPr>
          <w:rFonts w:eastAsia="Calibri"/>
          <w:bCs/>
          <w:sz w:val="28"/>
          <w:szCs w:val="28"/>
          <w:lang w:eastAsia="en-US"/>
        </w:rPr>
        <w:t xml:space="preserve">, 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 xml:space="preserve">ранее </w:t>
      </w:r>
      <w:r w:rsidRPr="002221C3">
        <w:rPr>
          <w:rFonts w:eastAsia="Calibri"/>
          <w:bCs/>
          <w:color w:val="C00000"/>
          <w:sz w:val="28"/>
          <w:szCs w:val="28"/>
          <w:lang w:eastAsia="en-US"/>
        </w:rPr>
        <w:t>не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>привлекавшегося</w:t>
      </w:r>
      <w:r w:rsidRPr="002221C3">
        <w:rPr>
          <w:rFonts w:eastAsia="Calibri"/>
          <w:bCs/>
          <w:color w:val="000000"/>
          <w:sz w:val="28"/>
          <w:szCs w:val="28"/>
          <w:lang w:eastAsia="en-US"/>
        </w:rPr>
        <w:t xml:space="preserve"> к административной ответственности по главе </w:t>
      </w:r>
      <w:r w:rsidRPr="002221C3">
        <w:rPr>
          <w:sz w:val="28"/>
          <w:szCs w:val="28"/>
        </w:rPr>
        <w:t xml:space="preserve">12 КоАП РФ, </w:t>
      </w:r>
    </w:p>
    <w:p w:rsidR="00FA2520" w:rsidRPr="002221C3" w:rsidP="00FA2520">
      <w:pPr>
        <w:ind w:firstLine="567"/>
        <w:jc w:val="center"/>
        <w:rPr>
          <w:sz w:val="28"/>
          <w:szCs w:val="28"/>
        </w:rPr>
      </w:pPr>
      <w:r w:rsidRPr="002221C3">
        <w:rPr>
          <w:sz w:val="28"/>
          <w:szCs w:val="28"/>
        </w:rPr>
        <w:t>установил:</w:t>
      </w:r>
    </w:p>
    <w:p w:rsidR="00FA2520" w:rsidRPr="00AF77CD" w:rsidP="00546105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26.04.2024 в 15:39</w:t>
      </w:r>
      <w:r w:rsidRPr="002221C3">
        <w:rPr>
          <w:color w:val="FF0000"/>
          <w:sz w:val="28"/>
          <w:szCs w:val="28"/>
        </w:rPr>
        <w:t xml:space="preserve"> </w:t>
      </w:r>
      <w:r w:rsidRPr="002221C3">
        <w:rPr>
          <w:color w:val="000000"/>
          <w:sz w:val="28"/>
          <w:szCs w:val="28"/>
        </w:rPr>
        <w:t xml:space="preserve">на </w:t>
      </w:r>
      <w:r>
        <w:rPr>
          <w:color w:val="FF0000"/>
          <w:sz w:val="28"/>
          <w:szCs w:val="28"/>
        </w:rPr>
        <w:t xml:space="preserve">750 </w:t>
      </w:r>
      <w:r w:rsidRPr="002221C3">
        <w:rPr>
          <w:color w:val="FF0000"/>
          <w:sz w:val="28"/>
          <w:szCs w:val="28"/>
        </w:rPr>
        <w:t xml:space="preserve">км автодороги </w:t>
      </w:r>
      <w:r>
        <w:rPr>
          <w:color w:val="FF0000"/>
          <w:sz w:val="28"/>
          <w:szCs w:val="28"/>
        </w:rPr>
        <w:t>Тюмень-Тобольск-Ханты-Мансийск</w:t>
      </w:r>
      <w:r w:rsidRPr="002221C3">
        <w:rPr>
          <w:color w:val="FF0000"/>
          <w:sz w:val="28"/>
          <w:szCs w:val="28"/>
        </w:rPr>
        <w:t>, Нефтеюганского района</w:t>
      </w:r>
      <w:r w:rsidRPr="002221C3">
        <w:rPr>
          <w:color w:val="000000"/>
          <w:sz w:val="28"/>
          <w:szCs w:val="28"/>
        </w:rPr>
        <w:t xml:space="preserve">, гр. </w:t>
      </w:r>
      <w:r>
        <w:rPr>
          <w:rFonts w:eastAsia="Calibri"/>
          <w:color w:val="FF0000"/>
          <w:sz w:val="28"/>
          <w:szCs w:val="28"/>
          <w:lang w:eastAsia="en-US"/>
        </w:rPr>
        <w:t>Загорулько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Евгений Владимирович</w:t>
      </w:r>
      <w:r w:rsidRPr="002221C3">
        <w:rPr>
          <w:color w:val="000000"/>
          <w:sz w:val="28"/>
          <w:szCs w:val="28"/>
        </w:rPr>
        <w:t xml:space="preserve">, управляя автомобилем, с государственным регистрационным знаком, </w:t>
      </w:r>
      <w:r w:rsidRPr="002221C3">
        <w:rPr>
          <w:sz w:val="28"/>
          <w:szCs w:val="28"/>
        </w:rPr>
        <w:t xml:space="preserve">совершил обгон транспортного средства, в зоне действия дорожного знака 3.20 «Обгон запрещен», </w:t>
      </w:r>
      <w:r>
        <w:rPr>
          <w:sz w:val="28"/>
          <w:szCs w:val="28"/>
        </w:rPr>
        <w:t xml:space="preserve">при этом совершил выезд на сторону дороги, предназначенную для движения встречных транспортных средств, пересек </w:t>
      </w:r>
      <w:r w:rsidRPr="00AF77CD">
        <w:rPr>
          <w:sz w:val="28"/>
          <w:szCs w:val="28"/>
        </w:rPr>
        <w:t>горизонтальную дорожную разметку 1.1, совершив нарушение пункта 1.3., 9.1.1 Правил дорожного движения РФ</w:t>
      </w:r>
      <w:r w:rsidRPr="00AF77CD">
        <w:rPr>
          <w:sz w:val="28"/>
          <w:szCs w:val="28"/>
        </w:rPr>
        <w:t xml:space="preserve"> (далее ПДД), ответственность за которое предусмотрена частью 4 статьи 12.15 КоАП РФ.</w:t>
      </w:r>
    </w:p>
    <w:p w:rsidR="00FA2520" w:rsidRPr="00AF77CD" w:rsidP="00FA2520">
      <w:pPr>
        <w:ind w:firstLine="567"/>
        <w:jc w:val="both"/>
        <w:rPr>
          <w:sz w:val="28"/>
          <w:szCs w:val="28"/>
        </w:rPr>
      </w:pPr>
      <w:r w:rsidRPr="00AF77CD">
        <w:rPr>
          <w:sz w:val="28"/>
          <w:szCs w:val="28"/>
        </w:rPr>
        <w:t xml:space="preserve">В судебном заседании </w:t>
      </w:r>
      <w:r w:rsidRPr="00AF77CD">
        <w:rPr>
          <w:rFonts w:eastAsia="Calibri"/>
          <w:color w:val="FF0000"/>
          <w:sz w:val="28"/>
          <w:szCs w:val="28"/>
          <w:lang w:eastAsia="en-US"/>
        </w:rPr>
        <w:t>Загорулько</w:t>
      </w:r>
      <w:r w:rsidRPr="00AF77CD">
        <w:rPr>
          <w:rFonts w:eastAsia="Calibri"/>
          <w:color w:val="FF0000"/>
          <w:sz w:val="28"/>
          <w:szCs w:val="28"/>
          <w:lang w:eastAsia="en-US"/>
        </w:rPr>
        <w:t xml:space="preserve"> Евгений Владимирович</w:t>
      </w:r>
      <w:r w:rsidRPr="00AF77CD">
        <w:rPr>
          <w:sz w:val="28"/>
          <w:szCs w:val="28"/>
        </w:rPr>
        <w:t xml:space="preserve"> вину не оспаривал, ходатайств </w:t>
      </w:r>
      <w:r w:rsidRPr="00AF77CD">
        <w:rPr>
          <w:color w:val="FF0000"/>
          <w:sz w:val="28"/>
          <w:szCs w:val="28"/>
        </w:rPr>
        <w:t>не</w:t>
      </w:r>
      <w:r w:rsidRPr="00AF77CD">
        <w:rPr>
          <w:sz w:val="28"/>
          <w:szCs w:val="28"/>
        </w:rPr>
        <w:t xml:space="preserve"> заявлял. Заявил, что потерял внимание, а также отсутствовала разметка, пояснил, что ехал на рабочем автомобиле с сотрудниками банка, разметки не было видно, знак видел, </w:t>
      </w:r>
      <w:r w:rsidR="00546105">
        <w:rPr>
          <w:sz w:val="28"/>
          <w:szCs w:val="28"/>
        </w:rPr>
        <w:t xml:space="preserve">он </w:t>
      </w:r>
      <w:r w:rsidRPr="00AF77CD">
        <w:rPr>
          <w:sz w:val="28"/>
          <w:szCs w:val="28"/>
        </w:rPr>
        <w:t xml:space="preserve">находился в мертвой зоне. Ходатайствовал о том, чтобы не лишать его прав, так как заработок водителя единственный. </w:t>
      </w:r>
    </w:p>
    <w:p w:rsidR="00FA2520" w:rsidRPr="002221C3" w:rsidP="00FA2520">
      <w:pPr>
        <w:ind w:firstLine="567"/>
        <w:jc w:val="both"/>
        <w:rPr>
          <w:color w:val="000000"/>
          <w:sz w:val="28"/>
          <w:szCs w:val="28"/>
        </w:rPr>
      </w:pPr>
      <w:r w:rsidRPr="002221C3">
        <w:rPr>
          <w:kern w:val="3"/>
          <w:sz w:val="28"/>
          <w:szCs w:val="28"/>
          <w:lang w:eastAsia="zh-CN"/>
        </w:rPr>
        <w:t xml:space="preserve">Изучив материалы дела, </w:t>
      </w:r>
      <w:r>
        <w:rPr>
          <w:kern w:val="3"/>
          <w:sz w:val="28"/>
          <w:szCs w:val="28"/>
          <w:lang w:eastAsia="zh-CN"/>
        </w:rPr>
        <w:t xml:space="preserve">заслушав привлекаемое лицо, </w:t>
      </w:r>
      <w:r w:rsidRPr="002221C3">
        <w:rPr>
          <w:sz w:val="28"/>
          <w:szCs w:val="28"/>
        </w:rPr>
        <w:t>мировой судья приходит</w:t>
      </w:r>
      <w:r w:rsidRPr="002221C3">
        <w:rPr>
          <w:color w:val="000099"/>
          <w:sz w:val="28"/>
          <w:szCs w:val="28"/>
        </w:rPr>
        <w:t xml:space="preserve"> к </w:t>
      </w:r>
      <w:r w:rsidRPr="002221C3">
        <w:rPr>
          <w:sz w:val="28"/>
          <w:szCs w:val="28"/>
        </w:rPr>
        <w:t xml:space="preserve">выводу о том, что вина </w:t>
      </w:r>
      <w:r>
        <w:rPr>
          <w:rFonts w:eastAsia="Calibri"/>
          <w:color w:val="FF0000"/>
          <w:sz w:val="28"/>
          <w:szCs w:val="28"/>
          <w:lang w:eastAsia="en-US"/>
        </w:rPr>
        <w:t>Загорулько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Евгения Владимировича</w:t>
      </w:r>
      <w:r w:rsidRPr="002221C3">
        <w:rPr>
          <w:color w:val="000099"/>
          <w:sz w:val="28"/>
          <w:szCs w:val="28"/>
        </w:rPr>
        <w:t xml:space="preserve"> в</w:t>
      </w:r>
      <w:r w:rsidRPr="002221C3">
        <w:rPr>
          <w:sz w:val="28"/>
          <w:szCs w:val="28"/>
        </w:rPr>
        <w:t xml:space="preserve"> совершении правонарушения, предусмотренного частью 4 статьи 12.15 КоАП РФ, подтверждается: </w:t>
      </w:r>
      <w:r w:rsidRPr="002221C3">
        <w:rPr>
          <w:color w:val="000000"/>
          <w:sz w:val="28"/>
          <w:szCs w:val="28"/>
        </w:rPr>
        <w:t xml:space="preserve">протоколом </w:t>
      </w:r>
      <w:r>
        <w:rPr>
          <w:color w:val="FF0000"/>
          <w:sz w:val="28"/>
          <w:szCs w:val="28"/>
        </w:rPr>
        <w:t>86ХМ591581</w:t>
      </w:r>
      <w:r w:rsidRPr="002221C3">
        <w:rPr>
          <w:sz w:val="28"/>
          <w:szCs w:val="28"/>
        </w:rPr>
        <w:t xml:space="preserve"> </w:t>
      </w:r>
      <w:r w:rsidRPr="002221C3">
        <w:rPr>
          <w:color w:val="000000"/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26.04.2024 </w:t>
      </w:r>
      <w:r w:rsidRPr="002221C3">
        <w:rPr>
          <w:color w:val="000000"/>
          <w:sz w:val="28"/>
          <w:szCs w:val="28"/>
        </w:rPr>
        <w:t xml:space="preserve">реестром правонарушений, схемой нарушения, составленной </w:t>
      </w:r>
      <w:r w:rsidRPr="002221C3">
        <w:rPr>
          <w:color w:val="FF0000"/>
          <w:sz w:val="28"/>
          <w:szCs w:val="28"/>
        </w:rPr>
        <w:t>ОБ ДПС ГИБДД УМВД России по ХМАО-Югре</w:t>
      </w:r>
      <w:r w:rsidRPr="002221C3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26.04.2024</w:t>
      </w:r>
      <w:r w:rsidRPr="002221C3">
        <w:rPr>
          <w:color w:val="000000"/>
          <w:sz w:val="28"/>
          <w:szCs w:val="28"/>
        </w:rPr>
        <w:t>,</w:t>
      </w:r>
      <w:r w:rsidRPr="002221C3">
        <w:rPr>
          <w:color w:val="000000"/>
          <w:sz w:val="28"/>
          <w:szCs w:val="28"/>
        </w:rPr>
        <w:t xml:space="preserve"> дислокацией дорожных знаков, рапортом сотрудника полиции, видеозаписью административного правонарушения на диске</w:t>
      </w:r>
      <w:r>
        <w:rPr>
          <w:color w:val="000000"/>
          <w:sz w:val="28"/>
          <w:szCs w:val="28"/>
        </w:rPr>
        <w:t>, копи ей водительского удостоверения</w:t>
      </w:r>
      <w:r w:rsidRPr="002221C3">
        <w:rPr>
          <w:color w:val="000000"/>
          <w:sz w:val="28"/>
          <w:szCs w:val="28"/>
        </w:rPr>
        <w:t>.</w:t>
      </w:r>
    </w:p>
    <w:p w:rsidR="00FA2520" w:rsidRPr="002221C3" w:rsidP="00FA2520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По </w:t>
      </w:r>
      <w:hyperlink r:id="rId4" w:history="1">
        <w:r w:rsidRPr="002221C3">
          <w:rPr>
            <w:rStyle w:val="Hyperlink"/>
            <w:sz w:val="28"/>
            <w:szCs w:val="28"/>
          </w:rPr>
          <w:t>части 4 статьи 12.15</w:t>
        </w:r>
      </w:hyperlink>
      <w:r w:rsidRPr="002221C3">
        <w:rPr>
          <w:sz w:val="28"/>
          <w:szCs w:val="28"/>
        </w:rPr>
        <w:t xml:space="preserve"> Кодекса РФ об административных правонарушениях следует квалифицировать прямо запрещенные </w:t>
      </w:r>
      <w:hyperlink r:id="rId5" w:history="1">
        <w:r w:rsidRPr="002221C3">
          <w:rPr>
            <w:rStyle w:val="Hyperlink"/>
            <w:sz w:val="28"/>
            <w:szCs w:val="28"/>
          </w:rPr>
          <w:t>Правилами</w:t>
        </w:r>
      </w:hyperlink>
      <w:r w:rsidRPr="002221C3">
        <w:rPr>
          <w:sz w:val="28"/>
          <w:szCs w:val="28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FA2520" w:rsidRPr="002221C3" w:rsidP="00FA2520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2221C3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A2520" w:rsidRPr="002221C3" w:rsidP="00FA2520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Пунктом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2221C3">
          <w:rPr>
            <w:rStyle w:val="a1"/>
            <w:sz w:val="28"/>
            <w:szCs w:val="28"/>
          </w:rPr>
          <w:t>пункт 1.2</w:t>
        </w:r>
      </w:hyperlink>
      <w:r w:rsidRPr="002221C3">
        <w:rPr>
          <w:sz w:val="28"/>
          <w:szCs w:val="28"/>
        </w:rPr>
        <w:t xml:space="preserve"> ПДД РФ), которые квалифицируются по </w:t>
      </w:r>
      <w:hyperlink r:id="rId7" w:history="1">
        <w:r w:rsidRPr="002221C3">
          <w:rPr>
            <w:rStyle w:val="a1"/>
            <w:sz w:val="28"/>
            <w:szCs w:val="28"/>
          </w:rPr>
          <w:t>части 3</w:t>
        </w:r>
      </w:hyperlink>
      <w:r w:rsidRPr="002221C3">
        <w:rPr>
          <w:sz w:val="28"/>
          <w:szCs w:val="28"/>
        </w:rPr>
        <w:t xml:space="preserve"> данной статьи), подлежат квалификации по </w:t>
      </w:r>
      <w:hyperlink r:id="rId4" w:history="1">
        <w:r w:rsidRPr="002221C3">
          <w:rPr>
            <w:rStyle w:val="a1"/>
            <w:sz w:val="28"/>
            <w:szCs w:val="28"/>
          </w:rPr>
          <w:t>части 4 статьи 12.15</w:t>
        </w:r>
      </w:hyperlink>
      <w:r w:rsidRPr="002221C3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на дорогах с двусторонним движением, имеющих четыре или более полосы, (пункт 9.2 ПДД РФ) также подлежат квалификации по </w:t>
      </w:r>
      <w:hyperlink r:id="rId4" w:history="1">
        <w:r w:rsidRPr="002221C3">
          <w:rPr>
            <w:rStyle w:val="Hyperlink"/>
            <w:color w:val="106BBE"/>
            <w:sz w:val="28"/>
            <w:szCs w:val="28"/>
          </w:rPr>
          <w:t>части 4 статьи 12.15</w:t>
        </w:r>
      </w:hyperlink>
      <w:r w:rsidRPr="002221C3">
        <w:rPr>
          <w:sz w:val="28"/>
          <w:szCs w:val="28"/>
        </w:rPr>
        <w:t xml:space="preserve"> КоАП РФ, т.к. в силу п.9.2 ПДД РФ запрещается выезжать для обгона или объезда на полосу, предназначенную для встречного движения на дорогах с двусторонним движением, имеющих четыре или более полосы.</w:t>
      </w:r>
    </w:p>
    <w:p w:rsidR="00FA2520" w:rsidRPr="002221C3" w:rsidP="00FA2520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8" w:history="1">
        <w:r w:rsidRPr="002221C3">
          <w:rPr>
            <w:rStyle w:val="Hyperlink"/>
            <w:sz w:val="28"/>
            <w:szCs w:val="28"/>
          </w:rPr>
          <w:t>Определении</w:t>
        </w:r>
      </w:hyperlink>
      <w:r w:rsidRPr="002221C3">
        <w:rPr>
          <w:sz w:val="28"/>
          <w:szCs w:val="28"/>
        </w:rPr>
        <w:t xml:space="preserve"> от 18 января 2011 г. N 6-О-О (а также, в </w:t>
      </w:r>
      <w:hyperlink r:id="rId9" w:history="1">
        <w:r w:rsidRPr="002221C3">
          <w:rPr>
            <w:rStyle w:val="Hyperlink"/>
            <w:sz w:val="28"/>
            <w:szCs w:val="28"/>
          </w:rPr>
          <w:t>Определении</w:t>
        </w:r>
      </w:hyperlink>
      <w:r w:rsidRPr="002221C3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10" w:history="1">
        <w:r w:rsidRPr="002221C3">
          <w:rPr>
            <w:rStyle w:val="Hyperlink"/>
            <w:sz w:val="28"/>
            <w:szCs w:val="28"/>
          </w:rPr>
          <w:t>части 4 статьи 12.15</w:t>
        </w:r>
      </w:hyperlink>
      <w:r w:rsidRPr="002221C3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11" w:history="1">
        <w:r w:rsidRPr="002221C3">
          <w:rPr>
            <w:rStyle w:val="Hyperlink"/>
            <w:sz w:val="28"/>
            <w:szCs w:val="28"/>
          </w:rPr>
          <w:t>статьями 2.1</w:t>
        </w:r>
      </w:hyperlink>
      <w:r w:rsidRPr="002221C3">
        <w:rPr>
          <w:sz w:val="28"/>
          <w:szCs w:val="28"/>
        </w:rPr>
        <w:t xml:space="preserve"> и </w:t>
      </w:r>
      <w:hyperlink r:id="rId12" w:history="1">
        <w:r w:rsidRPr="002221C3">
          <w:rPr>
            <w:rStyle w:val="Hyperlink"/>
            <w:sz w:val="28"/>
            <w:szCs w:val="28"/>
          </w:rPr>
          <w:t>2.2</w:t>
        </w:r>
      </w:hyperlink>
      <w:r w:rsidRPr="002221C3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FA2520" w:rsidRPr="002221C3" w:rsidP="00FA2520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Таким образом, мировой судья считает, что вина </w:t>
      </w:r>
      <w:r>
        <w:rPr>
          <w:rFonts w:eastAsia="Calibri"/>
          <w:color w:val="FF0000"/>
          <w:sz w:val="28"/>
          <w:szCs w:val="28"/>
          <w:lang w:eastAsia="en-US"/>
        </w:rPr>
        <w:t>Загорулько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Евгения Владимировича</w:t>
      </w:r>
      <w:r w:rsidRPr="002221C3">
        <w:rPr>
          <w:color w:val="000000"/>
          <w:sz w:val="28"/>
          <w:szCs w:val="28"/>
        </w:rPr>
        <w:t xml:space="preserve"> </w:t>
      </w:r>
      <w:r w:rsidRPr="002221C3">
        <w:rPr>
          <w:sz w:val="28"/>
          <w:szCs w:val="28"/>
        </w:rPr>
        <w:t>в совершении административного правонарушения, установлена, а его действия правильно квалифицированы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FA2520" w:rsidRPr="002221C3" w:rsidP="00FA2520">
      <w:pPr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 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FA2520" w:rsidRPr="002221C3" w:rsidP="00FA252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</w:t>
      </w:r>
    </w:p>
    <w:p w:rsidR="00FA2520" w:rsidRPr="002221C3" w:rsidP="00FA252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546105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46105">
        <w:rPr>
          <w:sz w:val="28"/>
          <w:szCs w:val="28"/>
        </w:rPr>
        <w:t>и</w:t>
      </w:r>
      <w:r>
        <w:rPr>
          <w:sz w:val="28"/>
          <w:szCs w:val="28"/>
        </w:rPr>
        <w:t>, смягчающим</w:t>
      </w:r>
      <w:r w:rsidR="00546105">
        <w:rPr>
          <w:sz w:val="28"/>
          <w:szCs w:val="28"/>
        </w:rPr>
        <w:t>и</w:t>
      </w:r>
      <w:r w:rsidRPr="002221C3">
        <w:rPr>
          <w:sz w:val="28"/>
          <w:szCs w:val="28"/>
        </w:rPr>
        <w:t xml:space="preserve"> вину </w:t>
      </w:r>
      <w:r>
        <w:rPr>
          <w:rFonts w:eastAsia="Calibri"/>
          <w:color w:val="FF0000"/>
          <w:sz w:val="28"/>
          <w:szCs w:val="28"/>
          <w:lang w:eastAsia="en-US"/>
        </w:rPr>
        <w:t>Загорулько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Евгения Владимировича</w:t>
      </w:r>
      <w:r w:rsidRPr="002221C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221C3">
        <w:rPr>
          <w:sz w:val="28"/>
          <w:szCs w:val="28"/>
        </w:rPr>
        <w:t xml:space="preserve">судом в ходе рассмотрения дела </w:t>
      </w:r>
      <w:r>
        <w:rPr>
          <w:sz w:val="28"/>
          <w:szCs w:val="28"/>
        </w:rPr>
        <w:t>установлен факт признания им вины</w:t>
      </w:r>
      <w:r w:rsidR="00546105">
        <w:rPr>
          <w:sz w:val="28"/>
          <w:szCs w:val="28"/>
        </w:rPr>
        <w:t xml:space="preserve">, раскаяния в содеянном, привлечение к административной ответственности  по главе 12 КоАП РФ </w:t>
      </w:r>
      <w:r w:rsidR="00546105">
        <w:rPr>
          <w:sz w:val="28"/>
          <w:szCs w:val="28"/>
        </w:rPr>
        <w:t>впервые</w:t>
      </w:r>
      <w:r w:rsidR="00546105">
        <w:rPr>
          <w:sz w:val="28"/>
          <w:szCs w:val="28"/>
        </w:rPr>
        <w:t xml:space="preserve"> несмотря на то, что он является профессиональным водителем</w:t>
      </w:r>
      <w:r w:rsidRPr="002221C3">
        <w:rPr>
          <w:sz w:val="28"/>
          <w:szCs w:val="28"/>
        </w:rPr>
        <w:t xml:space="preserve">. </w:t>
      </w:r>
    </w:p>
    <w:p w:rsidR="00FA2520" w:rsidRPr="002221C3" w:rsidP="00FA2520">
      <w:pPr>
        <w:pStyle w:val="BodyTextIndent"/>
        <w:ind w:firstLine="709"/>
        <w:rPr>
          <w:sz w:val="28"/>
          <w:szCs w:val="28"/>
        </w:rPr>
      </w:pPr>
      <w:r w:rsidRPr="002221C3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FA2520" w:rsidRPr="002221C3" w:rsidP="00FA252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Санкция части 4 статьи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A2520" w:rsidRPr="002221C3" w:rsidP="00FA2520">
      <w:pPr>
        <w:ind w:firstLine="426"/>
        <w:jc w:val="both"/>
        <w:textAlignment w:val="baseline"/>
        <w:rPr>
          <w:sz w:val="28"/>
          <w:szCs w:val="28"/>
        </w:rPr>
      </w:pPr>
      <w:r w:rsidRPr="002221C3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eastAsia="Calibri"/>
          <w:color w:val="FF0000"/>
          <w:sz w:val="28"/>
          <w:szCs w:val="28"/>
          <w:lang w:eastAsia="en-US"/>
        </w:rPr>
        <w:t>Загорулько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Евгения Владимировича</w:t>
      </w:r>
      <w:r w:rsidRPr="002221C3">
        <w:rPr>
          <w:color w:val="002060"/>
          <w:sz w:val="28"/>
          <w:szCs w:val="28"/>
        </w:rPr>
        <w:t xml:space="preserve">, </w:t>
      </w:r>
      <w:r>
        <w:rPr>
          <w:color w:val="002060"/>
          <w:sz w:val="28"/>
          <w:szCs w:val="28"/>
        </w:rPr>
        <w:t xml:space="preserve">смягчающие обстоятельства, </w:t>
      </w:r>
      <w:r w:rsidRPr="002221C3">
        <w:rPr>
          <w:sz w:val="28"/>
          <w:szCs w:val="28"/>
        </w:rPr>
        <w:t>отсутствие отягчающих обстоятельств совершения административного правонарушения, полагает необходимым назначить ему</w:t>
      </w:r>
      <w:r w:rsidRPr="002221C3">
        <w:rPr>
          <w:color w:val="0000CC"/>
          <w:sz w:val="28"/>
          <w:szCs w:val="28"/>
        </w:rPr>
        <w:t xml:space="preserve"> </w:t>
      </w:r>
      <w:r w:rsidRPr="002221C3">
        <w:rPr>
          <w:sz w:val="28"/>
          <w:szCs w:val="28"/>
        </w:rPr>
        <w:t xml:space="preserve">административное наказание в виде административного штрафа. </w:t>
      </w:r>
    </w:p>
    <w:p w:rsidR="00FA2520" w:rsidRPr="002221C3" w:rsidP="00FA2520">
      <w:pPr>
        <w:ind w:firstLine="426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FA2520" w:rsidRPr="002221C3" w:rsidP="00FA2520">
      <w:pPr>
        <w:jc w:val="center"/>
        <w:rPr>
          <w:sz w:val="28"/>
          <w:szCs w:val="28"/>
        </w:rPr>
      </w:pPr>
      <w:r w:rsidRPr="002221C3">
        <w:rPr>
          <w:sz w:val="28"/>
          <w:szCs w:val="28"/>
        </w:rPr>
        <w:t>П О С Т А Н О В И Л:</w:t>
      </w:r>
    </w:p>
    <w:p w:rsidR="00FA2520" w:rsidRPr="002221C3" w:rsidP="00FA2520">
      <w:pPr>
        <w:jc w:val="both"/>
        <w:rPr>
          <w:color w:val="000080"/>
          <w:sz w:val="28"/>
          <w:szCs w:val="28"/>
        </w:rPr>
      </w:pPr>
      <w:r w:rsidRPr="002221C3">
        <w:rPr>
          <w:color w:val="000000"/>
          <w:spacing w:val="-1"/>
          <w:sz w:val="28"/>
          <w:szCs w:val="28"/>
        </w:rPr>
        <w:t>п</w:t>
      </w:r>
      <w:r w:rsidRPr="002221C3">
        <w:rPr>
          <w:sz w:val="28"/>
          <w:szCs w:val="28"/>
        </w:rPr>
        <w:t xml:space="preserve">ризнать </w:t>
      </w:r>
      <w:r>
        <w:rPr>
          <w:rFonts w:eastAsia="Calibri"/>
          <w:color w:val="FF0000"/>
          <w:sz w:val="28"/>
          <w:szCs w:val="28"/>
          <w:lang w:eastAsia="en-US"/>
        </w:rPr>
        <w:t>Загорулько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Евгения Владимировича</w:t>
      </w:r>
      <w:r w:rsidRPr="002221C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221C3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4 статьи 12.15 КоАП РФ и назначить ему административное наказание в виде административного штрафа в размере </w:t>
      </w:r>
      <w:r w:rsidRPr="002221C3">
        <w:rPr>
          <w:color w:val="FF0000"/>
          <w:sz w:val="28"/>
          <w:szCs w:val="28"/>
        </w:rPr>
        <w:t>5000 (пять</w:t>
      </w:r>
      <w:r w:rsidRPr="002221C3">
        <w:rPr>
          <w:sz w:val="28"/>
          <w:szCs w:val="28"/>
        </w:rPr>
        <w:t xml:space="preserve"> тысяч) рублей. </w:t>
      </w:r>
    </w:p>
    <w:p w:rsidR="00FA2520" w:rsidRPr="002221C3" w:rsidP="00FA2520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Разъяснить </w:t>
      </w:r>
      <w:r>
        <w:rPr>
          <w:rFonts w:eastAsia="Calibri"/>
          <w:color w:val="FF0000"/>
          <w:sz w:val="28"/>
          <w:szCs w:val="28"/>
          <w:lang w:eastAsia="en-US"/>
        </w:rPr>
        <w:t>Загорулько</w:t>
      </w:r>
      <w:r>
        <w:rPr>
          <w:rFonts w:eastAsia="Calibri"/>
          <w:color w:val="FF0000"/>
          <w:sz w:val="28"/>
          <w:szCs w:val="28"/>
          <w:lang w:eastAsia="en-US"/>
        </w:rPr>
        <w:t xml:space="preserve"> Евгению Владимировичу </w:t>
      </w:r>
      <w:r w:rsidRPr="002221C3">
        <w:rPr>
          <w:sz w:val="28"/>
          <w:szCs w:val="28"/>
        </w:rPr>
        <w:t xml:space="preserve">следующие положения: 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Штраф оплачивать по следующим реквизитам: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Номер счета получателя: 03100643000000018700 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Наименование банка: в РКЦ Ханты-Мансийск//УФК по ХМАО-Югре г. Ханты-Мансийск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БИК: 007162163; 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ОКТМО: 71871</w:t>
      </w:r>
      <w:r w:rsidRPr="002221C3">
        <w:rPr>
          <w:color w:val="000000"/>
          <w:sz w:val="28"/>
          <w:szCs w:val="28"/>
        </w:rPr>
        <w:t>000;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ИНН: 8601010390;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КПП 860101001; 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КБК 18811601123010001140; 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>кор</w:t>
      </w:r>
      <w:r w:rsidRPr="002221C3">
        <w:rPr>
          <w:color w:val="000000"/>
          <w:sz w:val="28"/>
          <w:szCs w:val="28"/>
        </w:rPr>
        <w:t xml:space="preserve">. </w:t>
      </w:r>
      <w:r w:rsidRPr="002221C3">
        <w:rPr>
          <w:color w:val="000000"/>
          <w:sz w:val="28"/>
          <w:szCs w:val="28"/>
        </w:rPr>
        <w:t>сч</w:t>
      </w:r>
      <w:r w:rsidRPr="002221C3">
        <w:rPr>
          <w:color w:val="000000"/>
          <w:sz w:val="28"/>
          <w:szCs w:val="28"/>
        </w:rPr>
        <w:t xml:space="preserve">. 40102810245370000007 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2221C3">
        <w:rPr>
          <w:color w:val="000000"/>
          <w:sz w:val="28"/>
          <w:szCs w:val="28"/>
        </w:rPr>
        <w:t xml:space="preserve">Получатель: УФК по ХМАО-Югре (УМВД России по ХМАО-Югре); </w:t>
      </w:r>
    </w:p>
    <w:p w:rsidR="00FA2520" w:rsidRPr="002221C3" w:rsidP="00FA2520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УИН: </w:t>
      </w:r>
      <w:r>
        <w:rPr>
          <w:sz w:val="28"/>
          <w:szCs w:val="28"/>
        </w:rPr>
        <w:t>1881048624091000768</w:t>
      </w:r>
      <w:r w:rsidRPr="002221C3">
        <w:rPr>
          <w:sz w:val="28"/>
          <w:szCs w:val="28"/>
        </w:rPr>
        <w:t>.</w:t>
      </w:r>
    </w:p>
    <w:p w:rsidR="00FA2520" w:rsidRPr="002221C3" w:rsidP="00FA2520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221C3">
        <w:rPr>
          <w:sz w:val="28"/>
          <w:szCs w:val="28"/>
        </w:rPr>
        <w:t>каб</w:t>
      </w:r>
      <w:r w:rsidRPr="002221C3">
        <w:rPr>
          <w:sz w:val="28"/>
          <w:szCs w:val="28"/>
        </w:rPr>
        <w:t xml:space="preserve">. </w:t>
      </w:r>
      <w:r w:rsidR="00546105">
        <w:rPr>
          <w:sz w:val="28"/>
          <w:szCs w:val="28"/>
        </w:rPr>
        <w:t>209-</w:t>
      </w:r>
      <w:r w:rsidRPr="002221C3">
        <w:rPr>
          <w:sz w:val="28"/>
          <w:szCs w:val="28"/>
        </w:rPr>
        <w:t xml:space="preserve">210 либо по электронной почте </w:t>
      </w:r>
      <w:hyperlink r:id="rId13" w:history="1">
        <w:r w:rsidRPr="002221C3">
          <w:rPr>
            <w:rStyle w:val="Hyperlink"/>
            <w:sz w:val="28"/>
            <w:szCs w:val="28"/>
            <w:lang w:val="en-US"/>
          </w:rPr>
          <w:t>s</w:t>
        </w:r>
        <w:r w:rsidRPr="002221C3">
          <w:rPr>
            <w:rStyle w:val="Hyperlink"/>
            <w:sz w:val="28"/>
            <w:szCs w:val="28"/>
          </w:rPr>
          <w:t>urgut4@mirsud86.ru</w:t>
        </w:r>
      </w:hyperlink>
      <w:r w:rsidRPr="002221C3">
        <w:rPr>
          <w:sz w:val="28"/>
          <w:szCs w:val="28"/>
        </w:rPr>
        <w:t xml:space="preserve"> с пометкой «к делу № </w:t>
      </w:r>
      <w:r>
        <w:rPr>
          <w:color w:val="FF0000"/>
          <w:sz w:val="28"/>
          <w:szCs w:val="28"/>
        </w:rPr>
        <w:t>05-0995/2604/2024</w:t>
      </w:r>
      <w:r w:rsidRPr="002221C3">
        <w:rPr>
          <w:sz w:val="28"/>
          <w:szCs w:val="28"/>
        </w:rPr>
        <w:t>»;</w:t>
      </w:r>
    </w:p>
    <w:p w:rsidR="00FA2520" w:rsidRPr="002221C3" w:rsidP="00FA2520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  <w:shd w:val="clear" w:color="auto" w:fill="FFFFFF"/>
        </w:rPr>
        <w:t xml:space="preserve">-административный штраф должен быть уплачен лицом, привлечённым к административной ответственности, не позднее </w:t>
      </w:r>
      <w:r w:rsidRPr="002221C3">
        <w:rPr>
          <w:color w:val="000000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 w:rsidRPr="002221C3">
        <w:rPr>
          <w:sz w:val="28"/>
          <w:szCs w:val="28"/>
          <w:shd w:val="clear" w:color="auto" w:fill="FFFFFF"/>
        </w:rPr>
        <w:t>;</w:t>
      </w:r>
    </w:p>
    <w:p w:rsidR="00FA2520" w:rsidRPr="002221C3" w:rsidP="00FA2520">
      <w:pPr>
        <w:ind w:firstLine="567"/>
        <w:jc w:val="both"/>
        <w:rPr>
          <w:sz w:val="28"/>
          <w:szCs w:val="28"/>
          <w:shd w:val="clear" w:color="auto" w:fill="FFFFFF"/>
          <w:lang w:eastAsia="x-none"/>
        </w:rPr>
      </w:pP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</w:t>
      </w:r>
      <w:r w:rsidRPr="002221C3">
        <w:rPr>
          <w:sz w:val="28"/>
          <w:szCs w:val="28"/>
          <w:shd w:val="clear" w:color="auto" w:fill="FFFFFF"/>
          <w:lang w:val="x-none" w:eastAsia="x-none"/>
        </w:rPr>
        <w:t>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</w:t>
      </w:r>
      <w:r w:rsidRPr="002221C3">
        <w:rPr>
          <w:sz w:val="28"/>
          <w:szCs w:val="28"/>
          <w:shd w:val="clear" w:color="auto" w:fill="FFFFFF"/>
          <w:lang w:eastAsia="x-none"/>
        </w:rPr>
        <w:t>;</w:t>
      </w:r>
    </w:p>
    <w:p w:rsidR="00FA2520" w:rsidRPr="002221C3" w:rsidP="00FA2520">
      <w:pPr>
        <w:ind w:firstLine="567"/>
        <w:jc w:val="both"/>
        <w:rPr>
          <w:sz w:val="28"/>
          <w:szCs w:val="28"/>
          <w:shd w:val="clear" w:color="auto" w:fill="FFFFFF"/>
          <w:lang w:val="x-none" w:eastAsia="x-none"/>
        </w:rPr>
      </w:pP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- контроль за уплатой штрафа осуществляется </w:t>
      </w:r>
      <w:r w:rsidRPr="002221C3">
        <w:rPr>
          <w:sz w:val="28"/>
          <w:szCs w:val="28"/>
          <w:shd w:val="clear" w:color="auto" w:fill="FFFFFF"/>
          <w:lang w:eastAsia="x-none"/>
        </w:rPr>
        <w:t xml:space="preserve">администратором получения штрафа и </w:t>
      </w: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судьёй, вынесшим решение, при отсутствии у суда, подтверждающего уплату штрафа документа по истечении 60 </w:t>
      </w:r>
      <w:r w:rsidRPr="002221C3">
        <w:rPr>
          <w:sz w:val="28"/>
          <w:szCs w:val="28"/>
          <w:shd w:val="clear" w:color="auto" w:fill="FFFFFF"/>
          <w:lang w:eastAsia="x-none"/>
        </w:rPr>
        <w:t>дней</w:t>
      </w: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2221C3">
        <w:rPr>
          <w:sz w:val="28"/>
          <w:szCs w:val="28"/>
          <w:shd w:val="clear" w:color="auto" w:fill="FFFFFF"/>
          <w:lang w:eastAsia="x-none"/>
        </w:rPr>
        <w:t>части 1</w:t>
      </w:r>
      <w:r w:rsidRPr="002221C3">
        <w:rPr>
          <w:sz w:val="28"/>
          <w:szCs w:val="28"/>
        </w:rPr>
        <w:t xml:space="preserve"> статьи 20.25 КоАП РФ</w:t>
      </w: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, а также документы на принудительное взыскание штрафа в адрес службы судебных приставов-исполнителей; </w:t>
      </w:r>
    </w:p>
    <w:p w:rsidR="00FA2520" w:rsidRPr="002221C3" w:rsidP="00FA2520">
      <w:pPr>
        <w:ind w:firstLine="567"/>
        <w:jc w:val="both"/>
        <w:rPr>
          <w:sz w:val="28"/>
          <w:szCs w:val="28"/>
          <w:shd w:val="clear" w:color="auto" w:fill="FFFFFF"/>
          <w:lang w:val="x-none" w:eastAsia="x-none"/>
        </w:rPr>
      </w:pPr>
      <w:r w:rsidRPr="002221C3">
        <w:rPr>
          <w:sz w:val="28"/>
          <w:szCs w:val="28"/>
          <w:shd w:val="clear" w:color="auto" w:fill="FFFFFF"/>
          <w:lang w:val="x-none" w:eastAsia="x-none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</w:t>
      </w:r>
    </w:p>
    <w:p w:rsidR="00FA2520" w:rsidRPr="002221C3" w:rsidP="00FA2520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1C3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с подачей жалобы через мирового судью судебного участка № 4 Сургутского судебного района города окружного значения Сургут Ханты-Мансийского автономного округа – Югры.</w:t>
      </w:r>
    </w:p>
    <w:p w:rsidR="00FA2520" w:rsidRPr="002221C3" w:rsidP="00FA2520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2520" w:rsidRPr="002221C3" w:rsidP="0054610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221C3">
        <w:rPr>
          <w:sz w:val="28"/>
          <w:szCs w:val="28"/>
        </w:rPr>
        <w:t xml:space="preserve">Мировой судья </w:t>
      </w:r>
      <w:r w:rsidRPr="002221C3">
        <w:rPr>
          <w:sz w:val="28"/>
          <w:szCs w:val="28"/>
        </w:rPr>
        <w:tab/>
      </w:r>
      <w:r w:rsidRPr="002221C3">
        <w:rPr>
          <w:sz w:val="28"/>
          <w:szCs w:val="28"/>
        </w:rPr>
        <w:tab/>
      </w:r>
      <w:r w:rsidRPr="002221C3">
        <w:rPr>
          <w:sz w:val="28"/>
          <w:szCs w:val="28"/>
        </w:rPr>
        <w:tab/>
      </w:r>
      <w:r w:rsidR="0091563C">
        <w:rPr>
          <w:sz w:val="28"/>
          <w:szCs w:val="28"/>
          <w:lang w:val="en-US"/>
        </w:rPr>
        <w:tab/>
      </w:r>
      <w:r w:rsidR="0091563C">
        <w:rPr>
          <w:sz w:val="28"/>
          <w:szCs w:val="28"/>
          <w:lang w:val="en-US"/>
        </w:rPr>
        <w:tab/>
      </w:r>
      <w:r w:rsidRPr="002221C3">
        <w:rPr>
          <w:sz w:val="28"/>
          <w:szCs w:val="28"/>
        </w:rPr>
        <w:tab/>
      </w:r>
      <w:r w:rsidRPr="002221C3">
        <w:rPr>
          <w:sz w:val="28"/>
          <w:szCs w:val="28"/>
        </w:rPr>
        <w:tab/>
        <w:t xml:space="preserve">Н.В. </w:t>
      </w:r>
      <w:r w:rsidRPr="002221C3">
        <w:rPr>
          <w:sz w:val="28"/>
          <w:szCs w:val="28"/>
        </w:rPr>
        <w:t>Разумная</w:t>
      </w:r>
    </w:p>
    <w:p w:rsidR="00FA2520" w:rsidRPr="002221C3" w:rsidP="00FA2520">
      <w:pPr>
        <w:overflowPunct w:val="0"/>
        <w:autoSpaceDE w:val="0"/>
        <w:autoSpaceDN w:val="0"/>
        <w:adjustRightInd w:val="0"/>
        <w:ind w:right="-427"/>
        <w:jc w:val="both"/>
        <w:rPr>
          <w:sz w:val="28"/>
          <w:szCs w:val="28"/>
        </w:rPr>
      </w:pPr>
    </w:p>
    <w:sectPr w:rsidSect="005461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20"/>
    <w:rsid w:val="002221C3"/>
    <w:rsid w:val="00546105"/>
    <w:rsid w:val="00616B58"/>
    <w:rsid w:val="007E29EA"/>
    <w:rsid w:val="0091563C"/>
    <w:rsid w:val="00AF77CD"/>
    <w:rsid w:val="00FA2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A252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A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A252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A25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A2520"/>
    <w:rPr>
      <w:color w:val="0000FF"/>
      <w:u w:val="single"/>
    </w:rPr>
  </w:style>
  <w:style w:type="paragraph" w:customStyle="1" w:styleId="s1">
    <w:name w:val="s_1"/>
    <w:basedOn w:val="Normal"/>
    <w:rsid w:val="00FA2520"/>
    <w:pPr>
      <w:spacing w:before="100" w:beforeAutospacing="1" w:after="100" w:afterAutospacing="1"/>
    </w:pPr>
  </w:style>
  <w:style w:type="character" w:customStyle="1" w:styleId="a1">
    <w:name w:val="Гипертекстовая ссылка"/>
    <w:uiPriority w:val="99"/>
    <w:rsid w:val="00FA2520"/>
    <w:rPr>
      <w:color w:val="008000"/>
    </w:rPr>
  </w:style>
  <w:style w:type="paragraph" w:styleId="BodyTextIndent">
    <w:name w:val="Body Text Indent"/>
    <w:basedOn w:val="Normal"/>
    <w:link w:val="a2"/>
    <w:unhideWhenUsed/>
    <w:rsid w:val="00FA2520"/>
    <w:pPr>
      <w:ind w:firstLine="561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FA2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461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461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4B487F0W6O" TargetMode="External" /><Relationship Id="rId11" Type="http://schemas.openxmlformats.org/officeDocument/2006/relationships/hyperlink" Target="consultantplus://offline/ref=B7A1769E56CBD9E6CA28B3203F467A6C1D247E21ABCAA1216CF4432A4A25FA9B5F3F63F7B68203CAF3W9O" TargetMode="External" /><Relationship Id="rId12" Type="http://schemas.openxmlformats.org/officeDocument/2006/relationships/hyperlink" Target="consultantplus://offline/ref=B7A1769E56CBD9E6CA28B3203F467A6C1D247E21ABCAA1216CF4432A4A25FA9B5F3F63F7B68203CAF3WDO" TargetMode="External" /><Relationship Id="rId13" Type="http://schemas.openxmlformats.org/officeDocument/2006/relationships/hyperlink" Target="mailto:surgut4@mirsud86.ru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consultantplus://offline/ref=B7A1769E56CBD9E6CA28B3203F467A6C1D227F27A2C9A1216CF4432A4AF2W5O" TargetMode="External" /><Relationship Id="rId9" Type="http://schemas.openxmlformats.org/officeDocument/2006/relationships/hyperlink" Target="consultantplus://offline/ref=B7A1769E56CBD9E6CA28B3203F467A6C1D23762AAFCFA1216CF4432A4AF2W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